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908"/>
        <w:gridCol w:w="950"/>
        <w:gridCol w:w="998"/>
        <w:gridCol w:w="63"/>
        <w:gridCol w:w="621"/>
        <w:gridCol w:w="986"/>
        <w:gridCol w:w="599"/>
        <w:gridCol w:w="296"/>
        <w:gridCol w:w="788"/>
        <w:gridCol w:w="751"/>
        <w:gridCol w:w="804"/>
      </w:tblGrid>
      <w:tr w:rsidR="00CD5020" w:rsidRPr="001544F4">
        <w:tc>
          <w:tcPr>
            <w:tcW w:w="9286" w:type="dxa"/>
            <w:gridSpan w:val="12"/>
            <w:shd w:val="clear" w:color="auto" w:fill="8DB3E2"/>
          </w:tcPr>
          <w:p w:rsidR="00CD5020" w:rsidRPr="001544F4" w:rsidRDefault="00CD5020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1544F4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1544F4">
              <w:rPr>
                <w:color w:val="00008B"/>
                <w:sz w:val="22"/>
                <w:szCs w:val="22"/>
              </w:rPr>
              <w:t>5801309</w:t>
            </w:r>
            <w:r w:rsidRPr="001544F4">
              <w:rPr>
                <w:sz w:val="22"/>
                <w:szCs w:val="22"/>
              </w:rPr>
              <w:t xml:space="preserve"> </w:t>
            </w:r>
            <w:r w:rsidRPr="001544F4">
              <w:rPr>
                <w:caps/>
                <w:sz w:val="22"/>
                <w:szCs w:val="22"/>
              </w:rPr>
              <w:t>ADVANCED BORON TECHNOLOGY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3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color w:val="000000"/>
                <w:sz w:val="22"/>
                <w:szCs w:val="22"/>
              </w:rPr>
              <w:t>7.5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0146C2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Prof. Dr. Atilla MURATHAN      murathan@gazi.edu.tr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CHEMICAL ENGINEERING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u w:val="single"/>
              </w:rPr>
              <w:t>Elective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u w:val="single"/>
              </w:rPr>
              <w:t>Turkish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/fallSpring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u w:val="single"/>
              </w:rPr>
              <w:t>None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production of refined boron products,applications in boron technologies, evaluation of solid and liquid wastes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1D05B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 xml:space="preserve">Boron chemistry, industrial boron minerals, refining of boron ores, production of refined boron products, investigation of production processes of acid boric, boron decahydrate, boron pentahydrate, sodium perborate, non-hydrated boron, boron oxide, metalic boron, advanced boron products, boron carbide, boron nitride and zinc borate, boron usage fields,  evaluation and </w:t>
            </w:r>
            <w:r w:rsidRPr="001544F4">
              <w:rPr>
                <w:color w:val="000000"/>
                <w:sz w:val="22"/>
                <w:szCs w:val="22"/>
              </w:rPr>
              <w:t>destruction</w:t>
            </w:r>
            <w:r w:rsidRPr="001544F4">
              <w:rPr>
                <w:sz w:val="22"/>
                <w:szCs w:val="22"/>
              </w:rPr>
              <w:t xml:space="preserve"> of boron wastes </w:t>
            </w:r>
          </w:p>
        </w:tc>
      </w:tr>
      <w:tr w:rsidR="00CD5020" w:rsidRPr="001544F4">
        <w:tc>
          <w:tcPr>
            <w:tcW w:w="2430" w:type="dxa"/>
            <w:gridSpan w:val="2"/>
            <w:shd w:val="clear" w:color="auto" w:fill="C6D9F1"/>
          </w:tcPr>
          <w:p w:rsidR="00CD5020" w:rsidRPr="001544F4" w:rsidRDefault="00CD5020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856" w:type="dxa"/>
            <w:gridSpan w:val="10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Teaching of</w:t>
            </w:r>
            <w:r w:rsidRPr="001544F4">
              <w:rPr>
                <w:b/>
                <w:bCs/>
                <w:sz w:val="22"/>
                <w:szCs w:val="22"/>
              </w:rPr>
              <w:t xml:space="preserve"> </w:t>
            </w:r>
            <w:r w:rsidRPr="001544F4">
              <w:rPr>
                <w:sz w:val="22"/>
                <w:szCs w:val="22"/>
              </w:rPr>
              <w:t>production and usage of  refined boron products</w:t>
            </w:r>
          </w:p>
        </w:tc>
      </w:tr>
      <w:tr w:rsidR="00CD5020" w:rsidRPr="001544F4">
        <w:trPr>
          <w:trHeight w:val="602"/>
        </w:trPr>
        <w:tc>
          <w:tcPr>
            <w:tcW w:w="2430" w:type="dxa"/>
            <w:gridSpan w:val="2"/>
            <w:vMerge w:val="restart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11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45" w:type="dxa"/>
            <w:gridSpan w:val="7"/>
          </w:tcPr>
          <w:p w:rsidR="00CD5020" w:rsidRPr="001544F4" w:rsidRDefault="00CD5020" w:rsidP="001D05BF">
            <w:pPr>
              <w:numPr>
                <w:ilvl w:val="0"/>
                <w:numId w:val="2"/>
              </w:numPr>
              <w:tabs>
                <w:tab w:val="clear" w:pos="720"/>
                <w:tab w:val="num" w:pos="95"/>
              </w:tabs>
              <w:autoSpaceDE w:val="0"/>
              <w:autoSpaceDN w:val="0"/>
              <w:adjustRightInd w:val="0"/>
              <w:ind w:left="261" w:hanging="307"/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Amberger , E.,”</w:t>
            </w:r>
            <w:r w:rsidRPr="001544F4">
              <w:rPr>
                <w:i/>
                <w:iCs/>
                <w:sz w:val="22"/>
                <w:szCs w:val="22"/>
              </w:rPr>
              <w:t>Gmelins</w:t>
            </w:r>
            <w:r w:rsidRPr="001544F4">
              <w:rPr>
                <w:sz w:val="22"/>
                <w:szCs w:val="22"/>
              </w:rPr>
              <w:t xml:space="preserve"> </w:t>
            </w:r>
            <w:r w:rsidRPr="001544F4">
              <w:rPr>
                <w:i/>
                <w:iCs/>
                <w:sz w:val="22"/>
                <w:szCs w:val="22"/>
              </w:rPr>
              <w:t>Handbook of Inorganic Chemistry, Boron Supplement</w:t>
            </w:r>
            <w:r w:rsidRPr="001544F4">
              <w:rPr>
                <w:sz w:val="22"/>
                <w:szCs w:val="22"/>
              </w:rPr>
              <w:t xml:space="preserve">", Vol.2, Elemental Boron, Boron Carbides, Springer-Verlag, (1981) </w:t>
            </w:r>
          </w:p>
          <w:p w:rsidR="00CD5020" w:rsidRPr="001544F4" w:rsidRDefault="00CD5020" w:rsidP="001D05BF">
            <w:pPr>
              <w:numPr>
                <w:ilvl w:val="0"/>
                <w:numId w:val="2"/>
              </w:numPr>
              <w:tabs>
                <w:tab w:val="clear" w:pos="720"/>
                <w:tab w:val="num" w:pos="95"/>
              </w:tabs>
              <w:autoSpaceDE w:val="0"/>
              <w:autoSpaceDN w:val="0"/>
              <w:adjustRightInd w:val="0"/>
              <w:ind w:left="261" w:hanging="307"/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Kirk-Othmer ‘</w:t>
            </w:r>
            <w:r w:rsidRPr="001544F4">
              <w:rPr>
                <w:i/>
                <w:iCs/>
                <w:sz w:val="22"/>
                <w:szCs w:val="22"/>
              </w:rPr>
              <w:t>’Encyclopedia of Chemical Technology’’</w:t>
            </w:r>
            <w:r w:rsidRPr="001544F4">
              <w:rPr>
                <w:sz w:val="22"/>
                <w:szCs w:val="22"/>
              </w:rPr>
              <w:t xml:space="preserve">., Smith, R.,Boric Oxide,’’ </w:t>
            </w:r>
            <w:r w:rsidRPr="001544F4">
              <w:rPr>
                <w:i/>
                <w:iCs/>
                <w:sz w:val="22"/>
                <w:szCs w:val="22"/>
              </w:rPr>
              <w:t xml:space="preserve">Boric Acid, and Borates’ </w:t>
            </w:r>
            <w:r w:rsidRPr="001544F4">
              <w:rPr>
                <w:sz w:val="22"/>
                <w:szCs w:val="22"/>
              </w:rPr>
              <w:t>, Vol 1, No:4, (1990).</w:t>
            </w:r>
          </w:p>
          <w:p w:rsidR="00CD5020" w:rsidRPr="001544F4" w:rsidRDefault="00CD5020" w:rsidP="001D05BF">
            <w:pPr>
              <w:numPr>
                <w:ilvl w:val="0"/>
                <w:numId w:val="2"/>
              </w:numPr>
              <w:tabs>
                <w:tab w:val="clear" w:pos="720"/>
                <w:tab w:val="num" w:pos="95"/>
              </w:tabs>
              <w:ind w:left="261" w:hanging="307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Garrett, D.E. ,Borates, Handbook of Deposits, Processing, Properties and Use, , Academic Press, 1998.</w:t>
            </w:r>
          </w:p>
          <w:p w:rsidR="00CD5020" w:rsidRPr="001544F4" w:rsidRDefault="00CD5020" w:rsidP="001D05BF">
            <w:pPr>
              <w:numPr>
                <w:ilvl w:val="0"/>
                <w:numId w:val="2"/>
              </w:numPr>
              <w:tabs>
                <w:tab w:val="clear" w:pos="720"/>
                <w:tab w:val="num" w:pos="95"/>
                <w:tab w:val="left" w:pos="379"/>
              </w:tabs>
              <w:ind w:left="261" w:hanging="307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</w:rPr>
              <w:t>Roskill,E., “The Economics of Boron”, 9 th edition, 1999.</w:t>
            </w:r>
          </w:p>
        </w:tc>
      </w:tr>
      <w:tr w:rsidR="00CD5020" w:rsidRPr="001544F4">
        <w:trPr>
          <w:trHeight w:val="997"/>
        </w:trPr>
        <w:tc>
          <w:tcPr>
            <w:tcW w:w="2430" w:type="dxa"/>
            <w:gridSpan w:val="2"/>
            <w:vMerge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11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845" w:type="dxa"/>
            <w:gridSpan w:val="7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69"/>
        </w:trPr>
        <w:tc>
          <w:tcPr>
            <w:tcW w:w="2430" w:type="dxa"/>
            <w:gridSpan w:val="2"/>
            <w:vMerge w:val="restart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998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684" w:type="dxa"/>
            <w:gridSpan w:val="2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88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51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04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CD5020" w:rsidRPr="001544F4">
        <w:trPr>
          <w:trHeight w:val="69"/>
        </w:trPr>
        <w:tc>
          <w:tcPr>
            <w:tcW w:w="2430" w:type="dxa"/>
            <w:gridSpan w:val="2"/>
            <w:vMerge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998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gridSpan w:val="2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86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88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51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188</w:t>
            </w:r>
          </w:p>
        </w:tc>
        <w:tc>
          <w:tcPr>
            <w:tcW w:w="804" w:type="dxa"/>
          </w:tcPr>
          <w:p w:rsidR="00CD5020" w:rsidRPr="001544F4" w:rsidRDefault="00CD5020" w:rsidP="00EE6C7D">
            <w:pPr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7.5</w:t>
            </w: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267" w:type="dxa"/>
            <w:gridSpan w:val="5"/>
            <w:shd w:val="clear" w:color="auto" w:fill="8DB3E2"/>
          </w:tcPr>
          <w:p w:rsidR="00CD5020" w:rsidRPr="001544F4" w:rsidRDefault="00CD5020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639" w:type="dxa"/>
            <w:gridSpan w:val="4"/>
            <w:shd w:val="clear" w:color="auto" w:fill="8DB3E2"/>
          </w:tcPr>
          <w:p w:rsidR="00CD5020" w:rsidRPr="001544F4" w:rsidRDefault="00CD5020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40</w:t>
            </w: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20</w:t>
            </w: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5020" w:rsidRPr="001544F4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267" w:type="dxa"/>
            <w:gridSpan w:val="5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CD5020" w:rsidRPr="001544F4" w:rsidRDefault="00CD5020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1544F4">
              <w:rPr>
                <w:sz w:val="22"/>
                <w:szCs w:val="22"/>
                <w:lang w:val="en-US"/>
              </w:rPr>
              <w:t>40</w:t>
            </w:r>
          </w:p>
        </w:tc>
      </w:tr>
      <w:tr w:rsidR="00CD5020" w:rsidRPr="001544F4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CD5020" w:rsidRPr="001544F4" w:rsidRDefault="00CD5020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CD5020" w:rsidRPr="001544F4">
        <w:tc>
          <w:tcPr>
            <w:tcW w:w="1522" w:type="dxa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817D5F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 xml:space="preserve">Boron chemistry, industrial boron minerals, refining of boron ores 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817D5F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 xml:space="preserve">Boron chemistry, industrial boron minerals, refining of boron ores 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817D5F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 xml:space="preserve">Boron chemistry, industrial boron minerals, refining of boron ores 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817D5F">
            <w:pPr>
              <w:pStyle w:val="Heading1"/>
              <w:jc w:val="left"/>
              <w:rPr>
                <w:b w:val="0"/>
                <w:bCs w:val="0"/>
                <w:sz w:val="22"/>
                <w:szCs w:val="22"/>
                <w:lang w:eastAsia="tr-TR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>Rafine bor ürünleri üretimi, borik asit, boraks dekahidrat, boraks pentahidrat, sodyum perborat, susuz boraks, bor oksit, borat, metalik bor,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B82518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 xml:space="preserve">production of refined boron products, investigation of production processes of acid boric, boron decahydrate, boron pentahydrate, sodium perborate, non-hydrated boron, boron oxide, metalic boron,midterm 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1D05BF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>production of refined boron products, investigation of production processes of acid boric, boron decahydrate, boron pentahydrate, sodium perborate, non-hydrated boron, boron oxide, metalic boron,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CD5020" w:rsidRPr="001544F4" w:rsidRDefault="00CD5020" w:rsidP="00B82518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1544F4">
              <w:rPr>
                <w:b w:val="0"/>
                <w:bCs w:val="0"/>
                <w:sz w:val="22"/>
                <w:szCs w:val="22"/>
                <w:lang w:eastAsia="tr-TR"/>
              </w:rPr>
              <w:t>midterm 1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advanced boron products, investigation of boron carbide, boron nitride and zinc borate production processes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advanced boron products, investigation of boron carbide, boron nitride and zinc borate production processes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advanced boron products, investigation of boron carbide, boron nitride and zinc borate production processes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advanced boron products, investigation of boron carbide, boron nitride and zinc borate production processes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advanced boron products, investigation of boron carbide, boron nitride and zinc borate production processes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>Midterm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 xml:space="preserve">boron usage fields,  evaluation and </w:t>
            </w:r>
            <w:r w:rsidRPr="001544F4">
              <w:rPr>
                <w:color w:val="000000"/>
                <w:sz w:val="22"/>
                <w:szCs w:val="22"/>
              </w:rPr>
              <w:t>destruction</w:t>
            </w:r>
            <w:r w:rsidRPr="001544F4">
              <w:rPr>
                <w:sz w:val="22"/>
                <w:szCs w:val="22"/>
              </w:rPr>
              <w:t xml:space="preserve"> of boron wastes , </w:t>
            </w:r>
          </w:p>
        </w:tc>
      </w:tr>
      <w:tr w:rsidR="00CD5020" w:rsidRPr="001544F4">
        <w:tc>
          <w:tcPr>
            <w:tcW w:w="1522" w:type="dxa"/>
            <w:shd w:val="clear" w:color="auto" w:fill="C6D9F1"/>
          </w:tcPr>
          <w:p w:rsidR="00CD5020" w:rsidRPr="001544F4" w:rsidRDefault="00CD5020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1544F4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CD5020" w:rsidRPr="001544F4" w:rsidRDefault="00CD5020">
            <w:pPr>
              <w:rPr>
                <w:sz w:val="22"/>
                <w:szCs w:val="22"/>
              </w:rPr>
            </w:pPr>
            <w:r w:rsidRPr="001544F4">
              <w:rPr>
                <w:sz w:val="22"/>
                <w:szCs w:val="22"/>
              </w:rPr>
              <w:t xml:space="preserve">boron usage fields,  evaluation and </w:t>
            </w:r>
            <w:r w:rsidRPr="001544F4">
              <w:rPr>
                <w:color w:val="000000"/>
                <w:sz w:val="22"/>
                <w:szCs w:val="22"/>
              </w:rPr>
              <w:t>destruction</w:t>
            </w:r>
            <w:r w:rsidRPr="001544F4">
              <w:rPr>
                <w:sz w:val="22"/>
                <w:szCs w:val="22"/>
              </w:rPr>
              <w:t xml:space="preserve"> of boron wastes , </w:t>
            </w:r>
          </w:p>
        </w:tc>
      </w:tr>
    </w:tbl>
    <w:p w:rsidR="00CD5020" w:rsidRPr="001544F4" w:rsidRDefault="00CD5020" w:rsidP="00E755EE">
      <w:pPr>
        <w:rPr>
          <w:sz w:val="22"/>
          <w:szCs w:val="22"/>
        </w:rPr>
      </w:pPr>
    </w:p>
    <w:sectPr w:rsidR="00CD5020" w:rsidRPr="001544F4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020" w:rsidRDefault="00CD5020" w:rsidP="00043C8C">
      <w:r>
        <w:separator/>
      </w:r>
    </w:p>
  </w:endnote>
  <w:endnote w:type="continuationSeparator" w:id="1">
    <w:p w:rsidR="00CD5020" w:rsidRDefault="00CD5020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20" w:rsidRDefault="00CD5020">
    <w:pPr>
      <w:pStyle w:val="Footer"/>
      <w:jc w:val="center"/>
    </w:pPr>
  </w:p>
  <w:p w:rsidR="00CD5020" w:rsidRDefault="00CD50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020" w:rsidRDefault="00CD5020" w:rsidP="00043C8C">
      <w:r>
        <w:separator/>
      </w:r>
    </w:p>
  </w:footnote>
  <w:footnote w:type="continuationSeparator" w:id="1">
    <w:p w:rsidR="00CD5020" w:rsidRDefault="00CD5020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93DE4"/>
    <w:multiLevelType w:val="hybridMultilevel"/>
    <w:tmpl w:val="17FEE7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EB2564"/>
    <w:multiLevelType w:val="hybridMultilevel"/>
    <w:tmpl w:val="3A18F77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146C2"/>
    <w:rsid w:val="00043C8C"/>
    <w:rsid w:val="000C5477"/>
    <w:rsid w:val="001446BF"/>
    <w:rsid w:val="001544F4"/>
    <w:rsid w:val="00177C1A"/>
    <w:rsid w:val="001D05BF"/>
    <w:rsid w:val="001E0416"/>
    <w:rsid w:val="0023629E"/>
    <w:rsid w:val="00241C91"/>
    <w:rsid w:val="002460AF"/>
    <w:rsid w:val="00290DA5"/>
    <w:rsid w:val="00292F46"/>
    <w:rsid w:val="002C5442"/>
    <w:rsid w:val="00346F4A"/>
    <w:rsid w:val="003B2EFF"/>
    <w:rsid w:val="004272E3"/>
    <w:rsid w:val="00447F36"/>
    <w:rsid w:val="00463CE7"/>
    <w:rsid w:val="0050686D"/>
    <w:rsid w:val="005137F1"/>
    <w:rsid w:val="005D6158"/>
    <w:rsid w:val="005D7D80"/>
    <w:rsid w:val="00817D5F"/>
    <w:rsid w:val="008F1637"/>
    <w:rsid w:val="008F47F9"/>
    <w:rsid w:val="008F7FE3"/>
    <w:rsid w:val="00907BE1"/>
    <w:rsid w:val="00935549"/>
    <w:rsid w:val="009535A2"/>
    <w:rsid w:val="00956882"/>
    <w:rsid w:val="009C1A06"/>
    <w:rsid w:val="009F6D34"/>
    <w:rsid w:val="00B15A91"/>
    <w:rsid w:val="00B82518"/>
    <w:rsid w:val="00BA1229"/>
    <w:rsid w:val="00BB2CF1"/>
    <w:rsid w:val="00BC0456"/>
    <w:rsid w:val="00C63C22"/>
    <w:rsid w:val="00C645DE"/>
    <w:rsid w:val="00CD14E9"/>
    <w:rsid w:val="00CD5020"/>
    <w:rsid w:val="00D43CEC"/>
    <w:rsid w:val="00E70F62"/>
    <w:rsid w:val="00E755EE"/>
    <w:rsid w:val="00E85442"/>
    <w:rsid w:val="00EB53AA"/>
    <w:rsid w:val="00EE6C7D"/>
    <w:rsid w:val="00FC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05BF"/>
    <w:pPr>
      <w:keepNext/>
      <w:jc w:val="center"/>
      <w:outlineLvl w:val="0"/>
    </w:pPr>
    <w:rPr>
      <w:b/>
      <w:b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05BF"/>
    <w:rPr>
      <w:rFonts w:ascii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519</Words>
  <Characters>2962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6</cp:revision>
  <cp:lastPrinted>2013-04-30T13:54:00Z</cp:lastPrinted>
  <dcterms:created xsi:type="dcterms:W3CDTF">2013-05-26T15:52:00Z</dcterms:created>
  <dcterms:modified xsi:type="dcterms:W3CDTF">2013-06-06T08:23:00Z</dcterms:modified>
</cp:coreProperties>
</file>